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FF1D" w14:textId="3E4513E7" w:rsidR="00683BDE" w:rsidRPr="00474442" w:rsidRDefault="009C751B" w:rsidP="00683BDE">
      <w:pPr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RESOLUÇÃO Nº 0</w:t>
      </w:r>
      <w:r w:rsidR="000475C2">
        <w:rPr>
          <w:rFonts w:ascii="Arial" w:hAnsi="Arial" w:cs="Arial"/>
          <w:b/>
          <w:bCs/>
        </w:rPr>
        <w:t>3</w:t>
      </w:r>
      <w:r w:rsidRPr="00474442">
        <w:rPr>
          <w:rFonts w:ascii="Arial" w:hAnsi="Arial" w:cs="Arial"/>
          <w:b/>
          <w:bCs/>
        </w:rPr>
        <w:t xml:space="preserve">, </w:t>
      </w:r>
      <w:r w:rsidRPr="007B3BC5">
        <w:rPr>
          <w:rFonts w:ascii="Arial" w:hAnsi="Arial" w:cs="Arial"/>
          <w:b/>
          <w:bCs/>
        </w:rPr>
        <w:t xml:space="preserve">DE </w:t>
      </w:r>
      <w:r w:rsidR="00B466ED">
        <w:rPr>
          <w:rFonts w:ascii="Arial" w:hAnsi="Arial" w:cs="Arial"/>
          <w:b/>
          <w:bCs/>
        </w:rPr>
        <w:t>28</w:t>
      </w:r>
      <w:r w:rsidRPr="007B3BC5">
        <w:rPr>
          <w:rFonts w:ascii="Arial" w:hAnsi="Arial" w:cs="Arial"/>
          <w:b/>
          <w:bCs/>
        </w:rPr>
        <w:t xml:space="preserve"> DE </w:t>
      </w:r>
      <w:r w:rsidR="007B3BC5" w:rsidRPr="007B3BC5">
        <w:rPr>
          <w:rFonts w:ascii="Arial" w:hAnsi="Arial" w:cs="Arial"/>
          <w:b/>
          <w:bCs/>
        </w:rPr>
        <w:t>SETEMBRO</w:t>
      </w:r>
      <w:r w:rsidRPr="007B3BC5">
        <w:rPr>
          <w:rFonts w:ascii="Arial" w:hAnsi="Arial" w:cs="Arial"/>
          <w:b/>
          <w:bCs/>
        </w:rPr>
        <w:t xml:space="preserve"> DE 2026.</w:t>
      </w:r>
    </w:p>
    <w:p w14:paraId="715C2A96" w14:textId="3B5C39A5" w:rsidR="001222C6" w:rsidRPr="00474442" w:rsidRDefault="001222C6" w:rsidP="001222C6">
      <w:pPr>
        <w:ind w:left="4678"/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Regulamenta o limite máximo de consultas</w:t>
      </w:r>
      <w:r w:rsidR="00337893">
        <w:rPr>
          <w:rFonts w:ascii="Arial" w:hAnsi="Arial" w:cs="Arial"/>
          <w:b/>
          <w:bCs/>
        </w:rPr>
        <w:t>/sessões</w:t>
      </w:r>
      <w:r w:rsidRPr="00474442">
        <w:rPr>
          <w:rFonts w:ascii="Arial" w:hAnsi="Arial" w:cs="Arial"/>
          <w:b/>
          <w:bCs/>
        </w:rPr>
        <w:t xml:space="preserve"> semanais de Psicologia</w:t>
      </w:r>
      <w:r w:rsidR="009A2E30" w:rsidRPr="00474442">
        <w:rPr>
          <w:rFonts w:ascii="Arial" w:hAnsi="Arial" w:cs="Arial"/>
          <w:b/>
          <w:bCs/>
        </w:rPr>
        <w:t>, Fisioterapia</w:t>
      </w:r>
      <w:r w:rsidR="007C6322">
        <w:rPr>
          <w:rFonts w:ascii="Arial" w:hAnsi="Arial" w:cs="Arial"/>
          <w:b/>
          <w:bCs/>
        </w:rPr>
        <w:t xml:space="preserve"> e Fonoaudiologia</w:t>
      </w:r>
      <w:r w:rsidRPr="00474442">
        <w:rPr>
          <w:rFonts w:ascii="Arial" w:hAnsi="Arial" w:cs="Arial"/>
          <w:b/>
          <w:bCs/>
        </w:rPr>
        <w:t xml:space="preserve"> </w:t>
      </w:r>
      <w:r w:rsidR="009A2E30" w:rsidRPr="00474442">
        <w:rPr>
          <w:rFonts w:ascii="Arial" w:hAnsi="Arial" w:cs="Arial"/>
          <w:b/>
          <w:bCs/>
        </w:rPr>
        <w:t xml:space="preserve">realizadas pelos Credenciados </w:t>
      </w:r>
      <w:r w:rsidRPr="00474442">
        <w:rPr>
          <w:rFonts w:ascii="Arial" w:hAnsi="Arial" w:cs="Arial"/>
          <w:b/>
          <w:bCs/>
        </w:rPr>
        <w:t>da Caixa de Saúde dos Servidores de São Vicente, e estabelece outras providências.</w:t>
      </w:r>
    </w:p>
    <w:p w14:paraId="77DAB9B2" w14:textId="77777777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</w:rPr>
        <w:t>A Superintendente da Caixa de Saúde dos Servidores de São Vicente, no uso de suas atribuições,</w:t>
      </w:r>
    </w:p>
    <w:p w14:paraId="1D12CF96" w14:textId="77777777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a competência da Caixa de Saúde dos Servidores de São Vicente para organizar, regulamentar e garantir a prestação de assistência à saúde aos seus beneficiários;</w:t>
      </w:r>
    </w:p>
    <w:p w14:paraId="75B272F3" w14:textId="3240FB02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a necessidade de estabelecer critérios objetivos para a utilização dos serviços de Psicologia</w:t>
      </w:r>
      <w:r w:rsidR="009A2E30" w:rsidRPr="00474442">
        <w:rPr>
          <w:rFonts w:ascii="Arial" w:hAnsi="Arial" w:cs="Arial"/>
        </w:rPr>
        <w:t>, Fisioterapia</w:t>
      </w:r>
      <w:r w:rsidR="007C6322">
        <w:rPr>
          <w:rFonts w:ascii="Arial" w:hAnsi="Arial" w:cs="Arial"/>
        </w:rPr>
        <w:t xml:space="preserve"> e Fonoaudiologia </w:t>
      </w:r>
      <w:r w:rsidRPr="00474442">
        <w:rPr>
          <w:rFonts w:ascii="Arial" w:hAnsi="Arial" w:cs="Arial"/>
        </w:rPr>
        <w:t>de modo a assegurar a adequada organização da demanda e a disponibilidade dos atendimentos aos beneficiários;</w:t>
      </w:r>
    </w:p>
    <w:p w14:paraId="59F0BCBA" w14:textId="715CC772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a necessidade de compatibilizar a continuidade e a qualidade do</w:t>
      </w:r>
      <w:r w:rsidR="009A2E30" w:rsidRPr="00474442">
        <w:rPr>
          <w:rFonts w:ascii="Arial" w:hAnsi="Arial" w:cs="Arial"/>
        </w:rPr>
        <w:t>s</w:t>
      </w:r>
      <w:r w:rsidRPr="00474442">
        <w:rPr>
          <w:rFonts w:ascii="Arial" w:hAnsi="Arial" w:cs="Arial"/>
        </w:rPr>
        <w:t xml:space="preserve"> acompanhamento</w:t>
      </w:r>
      <w:r w:rsidR="009A2E30" w:rsidRPr="00474442">
        <w:rPr>
          <w:rFonts w:ascii="Arial" w:hAnsi="Arial" w:cs="Arial"/>
        </w:rPr>
        <w:t>s</w:t>
      </w:r>
      <w:r w:rsidRPr="00474442">
        <w:rPr>
          <w:rFonts w:ascii="Arial" w:hAnsi="Arial" w:cs="Arial"/>
        </w:rPr>
        <w:t xml:space="preserve"> com a capacidade de atendimento da rede de prestadores credenciados e com os recursos disponíveis pela </w:t>
      </w:r>
      <w:r w:rsidR="009A2E30" w:rsidRPr="00474442">
        <w:rPr>
          <w:rFonts w:ascii="Arial" w:hAnsi="Arial" w:cs="Arial"/>
        </w:rPr>
        <w:t>Autarquia</w:t>
      </w:r>
      <w:r w:rsidRPr="00474442">
        <w:rPr>
          <w:rFonts w:ascii="Arial" w:hAnsi="Arial" w:cs="Arial"/>
        </w:rPr>
        <w:t>;</w:t>
      </w:r>
    </w:p>
    <w:p w14:paraId="03850D81" w14:textId="56B00F86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que a definição de parâmetros para a frequência dos atendimentos contribui para a distribuição equilibrada da demanda, evitando a concentração excessiva de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 em determinados beneficiários</w:t>
      </w:r>
      <w:r w:rsidR="009A2E30" w:rsidRPr="00474442">
        <w:rPr>
          <w:rFonts w:ascii="Arial" w:hAnsi="Arial" w:cs="Arial"/>
        </w:rPr>
        <w:t>,</w:t>
      </w:r>
      <w:r w:rsidRPr="00474442">
        <w:rPr>
          <w:rFonts w:ascii="Arial" w:hAnsi="Arial" w:cs="Arial"/>
        </w:rPr>
        <w:t xml:space="preserve"> e possibilitando maior acesso aos serviços pelos demais </w:t>
      </w:r>
      <w:r w:rsidR="009A2E30" w:rsidRPr="00474442">
        <w:rPr>
          <w:rFonts w:ascii="Arial" w:hAnsi="Arial" w:cs="Arial"/>
        </w:rPr>
        <w:t>beneficiários</w:t>
      </w:r>
      <w:r w:rsidRPr="00474442">
        <w:rPr>
          <w:rFonts w:ascii="Arial" w:hAnsi="Arial" w:cs="Arial"/>
        </w:rPr>
        <w:t>;</w:t>
      </w:r>
    </w:p>
    <w:p w14:paraId="2263D0DA" w14:textId="5A3C1EFE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a necessidade de conferir maior previsibilidade, eficiência e racionalidade à gestão dos serviços de assistência, mediante o estabelecimento de limite máximo de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 semanais;</w:t>
      </w:r>
    </w:p>
    <w:p w14:paraId="6A4FFD81" w14:textId="77777777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CONSIDERANDO</w:t>
      </w:r>
      <w:r w:rsidRPr="00474442">
        <w:rPr>
          <w:rFonts w:ascii="Arial" w:hAnsi="Arial" w:cs="Arial"/>
        </w:rPr>
        <w:t xml:space="preserve"> que a regulamentação da frequência dos atendimentos deve observar critérios técnicos, assistenciais e administrativos, preservando-se, sempre que necessário, a possibilidade de avaliação individualizada das situações que demandem acompanhamento em frequência diversa;</w:t>
      </w:r>
    </w:p>
    <w:p w14:paraId="0A95D447" w14:textId="77777777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RESOLVE:</w:t>
      </w:r>
    </w:p>
    <w:p w14:paraId="30FD4D1C" w14:textId="409C9865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Art. 1º</w:t>
      </w:r>
      <w:r w:rsidRPr="00474442">
        <w:rPr>
          <w:rFonts w:ascii="Arial" w:hAnsi="Arial" w:cs="Arial"/>
        </w:rPr>
        <w:t xml:space="preserve"> Fica regulamentado o limite máximo de </w:t>
      </w:r>
      <w:r w:rsidR="00337893">
        <w:rPr>
          <w:rFonts w:ascii="Arial" w:hAnsi="Arial" w:cs="Arial"/>
        </w:rPr>
        <w:t>consultas/sessões</w:t>
      </w:r>
      <w:r w:rsidRPr="00474442">
        <w:rPr>
          <w:rFonts w:ascii="Arial" w:hAnsi="Arial" w:cs="Arial"/>
        </w:rPr>
        <w:t xml:space="preserve"> semanais de Psicologia</w:t>
      </w:r>
      <w:r w:rsidR="009A2E30" w:rsidRPr="00474442">
        <w:rPr>
          <w:rFonts w:ascii="Arial" w:hAnsi="Arial" w:cs="Arial"/>
        </w:rPr>
        <w:t xml:space="preserve">, </w:t>
      </w:r>
      <w:r w:rsidR="007C6322">
        <w:rPr>
          <w:rFonts w:ascii="Arial" w:hAnsi="Arial" w:cs="Arial"/>
        </w:rPr>
        <w:t xml:space="preserve">Fisioterapia e Fonoaudiologia </w:t>
      </w:r>
      <w:r w:rsidRPr="00474442">
        <w:rPr>
          <w:rFonts w:ascii="Arial" w:hAnsi="Arial" w:cs="Arial"/>
        </w:rPr>
        <w:t xml:space="preserve">a serem realizadas </w:t>
      </w:r>
      <w:r w:rsidR="00337893">
        <w:rPr>
          <w:rFonts w:ascii="Arial" w:hAnsi="Arial" w:cs="Arial"/>
        </w:rPr>
        <w:t>aos</w:t>
      </w:r>
      <w:r w:rsidRPr="00474442">
        <w:rPr>
          <w:rFonts w:ascii="Arial" w:hAnsi="Arial" w:cs="Arial"/>
        </w:rPr>
        <w:t xml:space="preserve"> beneficiários da Caixa de Saúde dos Servidores de São Vicente,</w:t>
      </w:r>
      <w:r w:rsidR="009A2E30" w:rsidRPr="00474442">
        <w:rPr>
          <w:rFonts w:ascii="Arial" w:hAnsi="Arial" w:cs="Arial"/>
        </w:rPr>
        <w:t xml:space="preserve"> os quais serão os limites para emissões de guias de autorizações para o Credenciado,</w:t>
      </w:r>
      <w:r w:rsidRPr="00474442">
        <w:rPr>
          <w:rFonts w:ascii="Arial" w:hAnsi="Arial" w:cs="Arial"/>
        </w:rPr>
        <w:t xml:space="preserve"> observados os critérios e condições estabelecidos nesta Resolução.</w:t>
      </w:r>
    </w:p>
    <w:p w14:paraId="0083F02F" w14:textId="6F413F39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Art. 2º</w:t>
      </w:r>
      <w:r w:rsidRPr="00474442">
        <w:rPr>
          <w:rFonts w:ascii="Arial" w:hAnsi="Arial" w:cs="Arial"/>
        </w:rPr>
        <w:t xml:space="preserve"> O limite máximo de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 semanais </w:t>
      </w:r>
      <w:r w:rsidR="009A2E30" w:rsidRPr="00474442">
        <w:rPr>
          <w:rFonts w:ascii="Arial" w:hAnsi="Arial" w:cs="Arial"/>
        </w:rPr>
        <w:t xml:space="preserve">por beneficiário </w:t>
      </w:r>
      <w:r w:rsidRPr="00474442">
        <w:rPr>
          <w:rFonts w:ascii="Arial" w:hAnsi="Arial" w:cs="Arial"/>
        </w:rPr>
        <w:t>de Psicologia</w:t>
      </w:r>
      <w:r w:rsidR="009A2E30" w:rsidRPr="00474442">
        <w:rPr>
          <w:rFonts w:ascii="Arial" w:hAnsi="Arial" w:cs="Arial"/>
        </w:rPr>
        <w:t>, Fisioterapia</w:t>
      </w:r>
      <w:r w:rsidR="00337893">
        <w:rPr>
          <w:rFonts w:ascii="Arial" w:hAnsi="Arial" w:cs="Arial"/>
        </w:rPr>
        <w:t xml:space="preserve"> e Fonoaudiologia </w:t>
      </w:r>
      <w:r w:rsidRPr="00474442">
        <w:rPr>
          <w:rFonts w:ascii="Arial" w:hAnsi="Arial" w:cs="Arial"/>
        </w:rPr>
        <w:t>ser</w:t>
      </w:r>
      <w:r w:rsidR="009A2E30" w:rsidRPr="00474442">
        <w:rPr>
          <w:rFonts w:ascii="Arial" w:hAnsi="Arial" w:cs="Arial"/>
        </w:rPr>
        <w:t>ão as previstas em tabela anexada</w:t>
      </w:r>
      <w:r w:rsidR="00474442" w:rsidRPr="00474442">
        <w:rPr>
          <w:rFonts w:ascii="Arial" w:hAnsi="Arial" w:cs="Arial"/>
        </w:rPr>
        <w:t>,</w:t>
      </w:r>
      <w:r w:rsidR="00474442" w:rsidRPr="00474442">
        <w:rPr>
          <w:sz w:val="20"/>
          <w:szCs w:val="20"/>
        </w:rPr>
        <w:t xml:space="preserve"> </w:t>
      </w:r>
      <w:r w:rsidR="00474442" w:rsidRPr="00474442">
        <w:rPr>
          <w:rFonts w:ascii="Arial" w:hAnsi="Arial" w:cs="Arial"/>
        </w:rPr>
        <w:t>salvo nas hipóteses excepcionais previstas nesta Resolução</w:t>
      </w:r>
      <w:r w:rsidR="009A2E30" w:rsidRPr="00474442">
        <w:rPr>
          <w:rFonts w:ascii="Arial" w:hAnsi="Arial" w:cs="Arial"/>
        </w:rPr>
        <w:t>.</w:t>
      </w:r>
    </w:p>
    <w:p w14:paraId="3B2FA3EE" w14:textId="77777777" w:rsidR="00474442" w:rsidRDefault="00474442" w:rsidP="00A51D51">
      <w:pPr>
        <w:jc w:val="both"/>
        <w:rPr>
          <w:rFonts w:ascii="Arial" w:hAnsi="Arial" w:cs="Arial"/>
          <w:b/>
          <w:bCs/>
        </w:rPr>
      </w:pPr>
    </w:p>
    <w:p w14:paraId="23C05171" w14:textId="0BBE602D" w:rsidR="00A51D51" w:rsidRPr="00474442" w:rsidRDefault="00A51D51" w:rsidP="00A51D51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lastRenderedPageBreak/>
        <w:t>Art. 3º</w:t>
      </w:r>
      <w:r w:rsidRPr="00474442">
        <w:rPr>
          <w:rFonts w:ascii="Arial" w:hAnsi="Arial" w:cs="Arial"/>
        </w:rPr>
        <w:t xml:space="preserve"> Para fins de aplicação do limite mensal de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, nos meses em que houver </w:t>
      </w:r>
      <w:r w:rsidRPr="00474442">
        <w:rPr>
          <w:rFonts w:ascii="Arial" w:hAnsi="Arial" w:cs="Arial"/>
          <w:b/>
          <w:bCs/>
        </w:rPr>
        <w:t>5 (cinco) semanas</w:t>
      </w:r>
      <w:r w:rsidRPr="00474442">
        <w:rPr>
          <w:rFonts w:ascii="Arial" w:hAnsi="Arial" w:cs="Arial"/>
        </w:rPr>
        <w:t xml:space="preserve">, será considerado o limite correspondente a </w:t>
      </w:r>
      <w:r w:rsidRPr="00474442">
        <w:rPr>
          <w:rFonts w:ascii="Arial" w:hAnsi="Arial" w:cs="Arial"/>
          <w:b/>
          <w:bCs/>
        </w:rPr>
        <w:t>5 (cinco) vezes o limite semanal estabelecido</w:t>
      </w:r>
      <w:r w:rsidRPr="00474442">
        <w:rPr>
          <w:rFonts w:ascii="Arial" w:hAnsi="Arial" w:cs="Arial"/>
        </w:rPr>
        <w:t>, respeitados os critérios e condições previstos nesta Resolução.</w:t>
      </w:r>
    </w:p>
    <w:p w14:paraId="78C57F1B" w14:textId="574F8C3A" w:rsidR="00A51D51" w:rsidRDefault="00A51D51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Parágrafo único.</w:t>
      </w:r>
      <w:r w:rsidRPr="00474442">
        <w:rPr>
          <w:rFonts w:ascii="Arial" w:hAnsi="Arial" w:cs="Arial"/>
        </w:rPr>
        <w:t xml:space="preserve"> A contagem das semanas para fins de apuração do limite mensal observará o período compreendido entre o primeiro e o último dia do respectivo mês, não sendo permitida a transferência ou acumulação de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 não utilizadas de um mês para o mês subsequente.</w:t>
      </w:r>
    </w:p>
    <w:p w14:paraId="5510736F" w14:textId="4F423AD2" w:rsidR="007B3BC5" w:rsidRPr="00F1220C" w:rsidRDefault="007B3BC5" w:rsidP="007B3BC5">
      <w:pPr>
        <w:jc w:val="both"/>
        <w:rPr>
          <w:rFonts w:ascii="Arial" w:hAnsi="Arial" w:cs="Arial"/>
        </w:rPr>
      </w:pPr>
      <w:r w:rsidRPr="00F1220C">
        <w:rPr>
          <w:rFonts w:ascii="Arial" w:hAnsi="Arial" w:cs="Arial"/>
          <w:b/>
          <w:bCs/>
        </w:rPr>
        <w:t>Art. 4º</w:t>
      </w:r>
      <w:r w:rsidRPr="00F1220C">
        <w:rPr>
          <w:rFonts w:ascii="Arial" w:hAnsi="Arial" w:cs="Arial"/>
        </w:rPr>
        <w:t xml:space="preserve"> Cada sessão de Psicologia, Fisioterapia</w:t>
      </w:r>
      <w:r w:rsidR="009755CB">
        <w:rPr>
          <w:rFonts w:ascii="Arial" w:hAnsi="Arial" w:cs="Arial"/>
        </w:rPr>
        <w:t xml:space="preserve"> e</w:t>
      </w:r>
      <w:r w:rsidRPr="00F1220C">
        <w:rPr>
          <w:rFonts w:ascii="Arial" w:hAnsi="Arial" w:cs="Arial"/>
        </w:rPr>
        <w:t xml:space="preserve"> Fonoaudiologia terá duração </w:t>
      </w:r>
      <w:r w:rsidR="009755CB">
        <w:rPr>
          <w:rFonts w:ascii="Arial" w:hAnsi="Arial" w:cs="Arial"/>
        </w:rPr>
        <w:t xml:space="preserve">mínima de </w:t>
      </w:r>
      <w:r w:rsidR="009755CB" w:rsidRPr="009755CB">
        <w:rPr>
          <w:rFonts w:ascii="Arial" w:hAnsi="Arial" w:cs="Arial"/>
          <w:b/>
          <w:bCs/>
        </w:rPr>
        <w:t>20 (vinte)</w:t>
      </w:r>
      <w:r w:rsidR="009755CB">
        <w:rPr>
          <w:rFonts w:ascii="Arial" w:hAnsi="Arial" w:cs="Arial"/>
          <w:b/>
          <w:bCs/>
        </w:rPr>
        <w:t xml:space="preserve"> minutos</w:t>
      </w:r>
      <w:r w:rsidR="009755CB">
        <w:rPr>
          <w:rFonts w:ascii="Arial" w:hAnsi="Arial" w:cs="Arial"/>
        </w:rPr>
        <w:t xml:space="preserve"> e</w:t>
      </w:r>
      <w:r w:rsidRPr="00F1220C">
        <w:rPr>
          <w:rFonts w:ascii="Arial" w:hAnsi="Arial" w:cs="Arial"/>
        </w:rPr>
        <w:t xml:space="preserve"> </w:t>
      </w:r>
      <w:r w:rsidR="009755CB">
        <w:rPr>
          <w:rFonts w:ascii="Arial" w:hAnsi="Arial" w:cs="Arial"/>
        </w:rPr>
        <w:t xml:space="preserve">máxima de </w:t>
      </w:r>
      <w:r w:rsidRPr="00F1220C">
        <w:rPr>
          <w:rFonts w:ascii="Arial" w:hAnsi="Arial" w:cs="Arial"/>
          <w:b/>
          <w:bCs/>
        </w:rPr>
        <w:t>4</w:t>
      </w:r>
      <w:r w:rsidR="0052033E">
        <w:rPr>
          <w:rFonts w:ascii="Arial" w:hAnsi="Arial" w:cs="Arial"/>
          <w:b/>
          <w:bCs/>
        </w:rPr>
        <w:t>5</w:t>
      </w:r>
      <w:r w:rsidRPr="00F1220C">
        <w:rPr>
          <w:rFonts w:ascii="Arial" w:hAnsi="Arial" w:cs="Arial"/>
          <w:b/>
          <w:bCs/>
        </w:rPr>
        <w:t xml:space="preserve"> (quarenta</w:t>
      </w:r>
      <w:r w:rsidR="0052033E">
        <w:rPr>
          <w:rFonts w:ascii="Arial" w:hAnsi="Arial" w:cs="Arial"/>
          <w:b/>
          <w:bCs/>
        </w:rPr>
        <w:t xml:space="preserve"> e cinco</w:t>
      </w:r>
      <w:r w:rsidRPr="00F1220C">
        <w:rPr>
          <w:rFonts w:ascii="Arial" w:hAnsi="Arial" w:cs="Arial"/>
          <w:b/>
          <w:bCs/>
        </w:rPr>
        <w:t>) minutos</w:t>
      </w:r>
      <w:r w:rsidRPr="00F1220C">
        <w:rPr>
          <w:rFonts w:ascii="Arial" w:hAnsi="Arial" w:cs="Arial"/>
        </w:rPr>
        <w:t>, independentemente de ser realizada por prestador credenciado interno ou externo.</w:t>
      </w:r>
    </w:p>
    <w:p w14:paraId="73295CB6" w14:textId="77777777" w:rsidR="007B3BC5" w:rsidRPr="00F1220C" w:rsidRDefault="007B3BC5" w:rsidP="007B3BC5">
      <w:pPr>
        <w:jc w:val="both"/>
        <w:rPr>
          <w:rFonts w:ascii="Arial" w:hAnsi="Arial" w:cs="Arial"/>
        </w:rPr>
      </w:pPr>
      <w:r w:rsidRPr="00F1220C">
        <w:rPr>
          <w:rFonts w:ascii="Arial" w:hAnsi="Arial" w:cs="Arial"/>
          <w:b/>
          <w:bCs/>
        </w:rPr>
        <w:t>§ 1º</w:t>
      </w:r>
      <w:r w:rsidRPr="00F1220C">
        <w:rPr>
          <w:rFonts w:ascii="Arial" w:hAnsi="Arial" w:cs="Arial"/>
        </w:rPr>
        <w:t xml:space="preserve"> O tempo estabelecido no caput compreende exclusivamente o período destinado ao atendimento do beneficiário, não sendo computados, para fins de duração da sessão, os procedimentos administrativos, de recepção, faturamento ou outros atos não relacionados diretamente à prestação do atendimento.</w:t>
      </w:r>
    </w:p>
    <w:p w14:paraId="14D6A7D5" w14:textId="68772F79" w:rsidR="007B3BC5" w:rsidRDefault="007B3BC5" w:rsidP="007B3BC5">
      <w:pPr>
        <w:jc w:val="both"/>
        <w:rPr>
          <w:rFonts w:ascii="Arial" w:hAnsi="Arial" w:cs="Arial"/>
        </w:rPr>
      </w:pPr>
      <w:r w:rsidRPr="00F1220C">
        <w:rPr>
          <w:rFonts w:ascii="Arial" w:hAnsi="Arial" w:cs="Arial"/>
          <w:b/>
          <w:bCs/>
        </w:rPr>
        <w:t>Art. 5º</w:t>
      </w:r>
      <w:r w:rsidRPr="00F1220C">
        <w:rPr>
          <w:rFonts w:ascii="Arial" w:hAnsi="Arial" w:cs="Arial"/>
        </w:rPr>
        <w:t xml:space="preserve"> Deverá ser observado </w:t>
      </w:r>
      <w:r w:rsidRPr="00F1220C">
        <w:rPr>
          <w:rFonts w:ascii="Arial" w:hAnsi="Arial" w:cs="Arial"/>
          <w:b/>
          <w:bCs/>
        </w:rPr>
        <w:t>intervalo mínimo de 1</w:t>
      </w:r>
      <w:r w:rsidR="0052033E">
        <w:rPr>
          <w:rFonts w:ascii="Arial" w:hAnsi="Arial" w:cs="Arial"/>
          <w:b/>
          <w:bCs/>
        </w:rPr>
        <w:t>5</w:t>
      </w:r>
      <w:r w:rsidRPr="00F1220C">
        <w:rPr>
          <w:rFonts w:ascii="Arial" w:hAnsi="Arial" w:cs="Arial"/>
          <w:b/>
          <w:bCs/>
        </w:rPr>
        <w:t xml:space="preserve"> (</w:t>
      </w:r>
      <w:r w:rsidR="0052033E">
        <w:rPr>
          <w:rFonts w:ascii="Arial" w:hAnsi="Arial" w:cs="Arial"/>
          <w:b/>
          <w:bCs/>
        </w:rPr>
        <w:t>quinze</w:t>
      </w:r>
      <w:r w:rsidRPr="00F1220C">
        <w:rPr>
          <w:rFonts w:ascii="Arial" w:hAnsi="Arial" w:cs="Arial"/>
          <w:b/>
          <w:bCs/>
        </w:rPr>
        <w:t>) minutos entre o término de uma sessão e o início da sessão subsequente</w:t>
      </w:r>
      <w:r w:rsidRPr="00F1220C">
        <w:rPr>
          <w:rFonts w:ascii="Arial" w:hAnsi="Arial" w:cs="Arial"/>
        </w:rPr>
        <w:t>, independentemente do beneficiário atendido, de modo a possibilitar a adequada organização da agenda e o encerramento e registro do atendimento realizado.</w:t>
      </w:r>
    </w:p>
    <w:p w14:paraId="09F157A5" w14:textId="77777777" w:rsidR="007B3BC5" w:rsidRPr="00F1220C" w:rsidRDefault="007B3BC5" w:rsidP="007B3BC5">
      <w:pPr>
        <w:jc w:val="both"/>
        <w:rPr>
          <w:rFonts w:ascii="Arial" w:hAnsi="Arial" w:cs="Arial"/>
        </w:rPr>
      </w:pPr>
      <w:r w:rsidRPr="00F1220C">
        <w:rPr>
          <w:rFonts w:ascii="Arial" w:hAnsi="Arial" w:cs="Arial"/>
          <w:b/>
          <w:bCs/>
        </w:rPr>
        <w:t>§ 1º</w:t>
      </w:r>
      <w:r w:rsidRPr="00F1220C">
        <w:rPr>
          <w:rFonts w:ascii="Arial" w:hAnsi="Arial" w:cs="Arial"/>
        </w:rPr>
        <w:t xml:space="preserve"> Fica vedada a realização de </w:t>
      </w:r>
      <w:r w:rsidRPr="00F1220C">
        <w:rPr>
          <w:rFonts w:ascii="Arial" w:hAnsi="Arial" w:cs="Arial"/>
          <w:b/>
          <w:bCs/>
        </w:rPr>
        <w:t>atendimentos simultâneos de mais de um beneficiário pelo mesmo profissional</w:t>
      </w:r>
      <w:r w:rsidRPr="00F1220C">
        <w:rPr>
          <w:rFonts w:ascii="Arial" w:hAnsi="Arial" w:cs="Arial"/>
        </w:rPr>
        <w:t>, devendo cada sessão ser realizada de forma individual e integralmente destinada ao respectivo beneficiário, observado o intervalo mínimo estabelecido no caput.</w:t>
      </w:r>
    </w:p>
    <w:p w14:paraId="375BBA8D" w14:textId="0AA26BE3" w:rsidR="007B3BC5" w:rsidRPr="00474442" w:rsidRDefault="007B3BC5" w:rsidP="001222C6">
      <w:pPr>
        <w:jc w:val="both"/>
        <w:rPr>
          <w:rFonts w:ascii="Arial" w:hAnsi="Arial" w:cs="Arial"/>
        </w:rPr>
      </w:pPr>
      <w:r w:rsidRPr="00F1220C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2</w:t>
      </w:r>
      <w:r w:rsidRPr="00F1220C">
        <w:rPr>
          <w:rFonts w:ascii="Arial" w:hAnsi="Arial" w:cs="Arial"/>
          <w:b/>
          <w:bCs/>
        </w:rPr>
        <w:t>º.</w:t>
      </w:r>
      <w:r w:rsidRPr="00F1220C">
        <w:rPr>
          <w:rFonts w:ascii="Arial" w:hAnsi="Arial" w:cs="Arial"/>
        </w:rPr>
        <w:t xml:space="preserve"> O intervalo estabelecido no caput deverá ser observado pelos prestadores cre</w:t>
      </w:r>
      <w:r>
        <w:rPr>
          <w:rFonts w:ascii="Arial" w:hAnsi="Arial" w:cs="Arial"/>
        </w:rPr>
        <w:t>d</w:t>
      </w:r>
      <w:r w:rsidRPr="00F1220C">
        <w:rPr>
          <w:rFonts w:ascii="Arial" w:hAnsi="Arial" w:cs="Arial"/>
        </w:rPr>
        <w:t>enciados internos e externos para fins de organização da agenda de atendimentos, não sendo computado como tempo de atendimento do beneficiário.</w:t>
      </w:r>
    </w:p>
    <w:p w14:paraId="17C684F7" w14:textId="380E9E12" w:rsidR="00474442" w:rsidRPr="00474442" w:rsidRDefault="00474442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7B3BC5">
        <w:rPr>
          <w:rFonts w:ascii="Arial" w:hAnsi="Arial" w:cs="Arial"/>
          <w:b/>
          <w:bCs/>
        </w:rPr>
        <w:t>6</w:t>
      </w:r>
      <w:r w:rsidRPr="00474442">
        <w:rPr>
          <w:rFonts w:ascii="Arial" w:hAnsi="Arial" w:cs="Arial"/>
          <w:b/>
          <w:bCs/>
        </w:rPr>
        <w:t>º</w:t>
      </w:r>
      <w:r w:rsidRPr="00474442">
        <w:rPr>
          <w:rFonts w:ascii="Arial" w:hAnsi="Arial" w:cs="Arial"/>
        </w:rPr>
        <w:t xml:space="preserve"> A limitação estabelecida tem por finalidade promover a adequada organização dos serviços supracitados, assegurar a distribuição equilibrada da demanda e garantir a continuidade da assistência aos beneficiários, observada a capacidade da rede de prestadores credenciados.</w:t>
      </w:r>
    </w:p>
    <w:p w14:paraId="2D4C522E" w14:textId="6B258D63" w:rsidR="00474442" w:rsidRPr="00474442" w:rsidRDefault="00474442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7B3BC5">
        <w:rPr>
          <w:rFonts w:ascii="Arial" w:hAnsi="Arial" w:cs="Arial"/>
          <w:b/>
          <w:bCs/>
        </w:rPr>
        <w:t>7</w:t>
      </w:r>
      <w:r w:rsidRPr="00474442">
        <w:rPr>
          <w:rFonts w:ascii="Arial" w:hAnsi="Arial" w:cs="Arial"/>
          <w:b/>
          <w:bCs/>
        </w:rPr>
        <w:t>º</w:t>
      </w:r>
      <w:r w:rsidRPr="00474442">
        <w:rPr>
          <w:rFonts w:ascii="Arial" w:hAnsi="Arial" w:cs="Arial"/>
        </w:rPr>
        <w:t xml:space="preserve"> Excepcionalmente, o limite estabelecido no art. 2º poderá ser ultrapassado mediante justificativa técnica</w:t>
      </w:r>
      <w:r w:rsidR="00337893">
        <w:rPr>
          <w:rFonts w:ascii="Arial" w:hAnsi="Arial" w:cs="Arial"/>
        </w:rPr>
        <w:t xml:space="preserve"> médica</w:t>
      </w:r>
      <w:r w:rsidRPr="00474442">
        <w:rPr>
          <w:rFonts w:ascii="Arial" w:hAnsi="Arial" w:cs="Arial"/>
        </w:rPr>
        <w:t xml:space="preserve"> do profissional responsável pelo acompanhamento, devidamente fundamentada nas necessidades específicas do </w:t>
      </w:r>
      <w:r>
        <w:rPr>
          <w:rFonts w:ascii="Arial" w:hAnsi="Arial" w:cs="Arial"/>
        </w:rPr>
        <w:t>paciente</w:t>
      </w:r>
      <w:r w:rsidRPr="00474442">
        <w:rPr>
          <w:rFonts w:ascii="Arial" w:hAnsi="Arial" w:cs="Arial"/>
        </w:rPr>
        <w:t xml:space="preserve"> e observados os procedimentos de autorização e análise estabelecidos pela Caixa de Saúde dos Servidores de São Vicente, sendo necessária a análise e posterior autorização dos Auditores desta Autarquia.</w:t>
      </w:r>
    </w:p>
    <w:p w14:paraId="2D459FC1" w14:textId="204CB008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7B3BC5">
        <w:rPr>
          <w:rFonts w:ascii="Arial" w:hAnsi="Arial" w:cs="Arial"/>
          <w:b/>
          <w:bCs/>
        </w:rPr>
        <w:t>8</w:t>
      </w:r>
      <w:r w:rsidRPr="00474442">
        <w:rPr>
          <w:rFonts w:ascii="Arial" w:hAnsi="Arial" w:cs="Arial"/>
          <w:b/>
          <w:bCs/>
        </w:rPr>
        <w:t>º</w:t>
      </w:r>
      <w:r w:rsidRPr="00474442">
        <w:rPr>
          <w:rFonts w:ascii="Arial" w:hAnsi="Arial" w:cs="Arial"/>
        </w:rPr>
        <w:t xml:space="preserve"> As </w:t>
      </w:r>
      <w:r w:rsidR="00337893">
        <w:rPr>
          <w:rFonts w:ascii="Arial" w:hAnsi="Arial" w:cs="Arial"/>
        </w:rPr>
        <w:t>sessões</w:t>
      </w:r>
      <w:r w:rsidRPr="00474442">
        <w:rPr>
          <w:rFonts w:ascii="Arial" w:hAnsi="Arial" w:cs="Arial"/>
        </w:rPr>
        <w:t xml:space="preserve"> realizadas em frequência superior ao limite estabelecido nesta Resolução,</w:t>
      </w:r>
      <w:r w:rsidR="00474442" w:rsidRPr="00474442">
        <w:rPr>
          <w:sz w:val="20"/>
          <w:szCs w:val="20"/>
        </w:rPr>
        <w:t xml:space="preserve"> </w:t>
      </w:r>
      <w:r w:rsidR="00474442" w:rsidRPr="00474442">
        <w:rPr>
          <w:rFonts w:ascii="Arial" w:hAnsi="Arial" w:cs="Arial"/>
        </w:rPr>
        <w:t>quando não previamente autorizadas ou enquadradas nas hipóteses excepcionais previstas</w:t>
      </w:r>
      <w:r w:rsidRPr="00474442">
        <w:rPr>
          <w:rFonts w:ascii="Arial" w:hAnsi="Arial" w:cs="Arial"/>
        </w:rPr>
        <w:t>, não serão consideradas para fins de remuneração pela Caixa de Saúde</w:t>
      </w:r>
      <w:r w:rsidR="009A2E30" w:rsidRPr="00474442">
        <w:rPr>
          <w:rFonts w:ascii="Arial" w:hAnsi="Arial" w:cs="Arial"/>
        </w:rPr>
        <w:t xml:space="preserve"> dos Servidores de São Vicente</w:t>
      </w:r>
      <w:r w:rsidRPr="00474442">
        <w:rPr>
          <w:rFonts w:ascii="Arial" w:hAnsi="Arial" w:cs="Arial"/>
        </w:rPr>
        <w:t>.</w:t>
      </w:r>
    </w:p>
    <w:p w14:paraId="575CD3AD" w14:textId="4B8BC717" w:rsidR="00474442" w:rsidRPr="00474442" w:rsidRDefault="00474442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lastRenderedPageBreak/>
        <w:t xml:space="preserve">Art. </w:t>
      </w:r>
      <w:r w:rsidR="007B3BC5">
        <w:rPr>
          <w:rFonts w:ascii="Arial" w:hAnsi="Arial" w:cs="Arial"/>
          <w:b/>
          <w:bCs/>
        </w:rPr>
        <w:t>9</w:t>
      </w:r>
      <w:r w:rsidRPr="00474442">
        <w:rPr>
          <w:rFonts w:ascii="Arial" w:hAnsi="Arial" w:cs="Arial"/>
          <w:b/>
          <w:bCs/>
        </w:rPr>
        <w:t>º</w:t>
      </w:r>
      <w:r w:rsidRPr="00474442">
        <w:rPr>
          <w:sz w:val="20"/>
          <w:szCs w:val="20"/>
        </w:rPr>
        <w:t xml:space="preserve"> </w:t>
      </w:r>
      <w:r w:rsidRPr="00474442">
        <w:rPr>
          <w:rFonts w:ascii="Arial" w:hAnsi="Arial" w:cs="Arial"/>
        </w:rPr>
        <w:t xml:space="preserve">Os limites e critérios estabelecidos nesta Resolução aplicam-se indistintamente aos atendimentos realizados por </w:t>
      </w:r>
      <w:r w:rsidRPr="00474442">
        <w:rPr>
          <w:rFonts w:ascii="Arial" w:hAnsi="Arial" w:cs="Arial"/>
          <w:b/>
          <w:bCs/>
        </w:rPr>
        <w:t>prestadores credenciados internos e externos</w:t>
      </w:r>
      <w:r w:rsidRPr="00474442">
        <w:rPr>
          <w:rFonts w:ascii="Arial" w:hAnsi="Arial" w:cs="Arial"/>
        </w:rPr>
        <w:t xml:space="preserve"> da Caixa de Saúde dos Servidores de São Vicente</w:t>
      </w:r>
      <w:r w:rsidR="00337893">
        <w:rPr>
          <w:rFonts w:ascii="Arial" w:hAnsi="Arial" w:cs="Arial"/>
        </w:rPr>
        <w:t>.</w:t>
      </w:r>
    </w:p>
    <w:p w14:paraId="630E86C7" w14:textId="6036453C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7B3BC5">
        <w:rPr>
          <w:rFonts w:ascii="Arial" w:hAnsi="Arial" w:cs="Arial"/>
          <w:b/>
          <w:bCs/>
        </w:rPr>
        <w:t>10</w:t>
      </w:r>
      <w:r w:rsidRPr="00474442">
        <w:rPr>
          <w:rFonts w:ascii="Arial" w:hAnsi="Arial" w:cs="Arial"/>
        </w:rPr>
        <w:t xml:space="preserve"> A Superintendência poderá expedir normas complementares e atos operacionais que se façam necessários à fiel execução desta Resolução, inclusive quanto aos procedimentos de autorização e análise.</w:t>
      </w:r>
    </w:p>
    <w:p w14:paraId="3F556E10" w14:textId="4C0B2440" w:rsidR="001222C6" w:rsidRPr="00474442" w:rsidRDefault="001222C6" w:rsidP="001222C6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7B3BC5">
        <w:rPr>
          <w:rFonts w:ascii="Arial" w:hAnsi="Arial" w:cs="Arial"/>
          <w:b/>
          <w:bCs/>
        </w:rPr>
        <w:t>11</w:t>
      </w:r>
      <w:r w:rsidRPr="00474442">
        <w:rPr>
          <w:rFonts w:ascii="Arial" w:hAnsi="Arial" w:cs="Arial"/>
        </w:rPr>
        <w:t xml:space="preserve"> O limite estabelecido nesta Resolução poderá ser revisto periodicamente, considerando-se a demanda assistencial, a capacidade da rede credenciada, os dados de utilização dos serviços e demais elementos técnicos e administrativos pertinentes.</w:t>
      </w:r>
    </w:p>
    <w:p w14:paraId="4E84C1F7" w14:textId="74AA2652" w:rsidR="009C751B" w:rsidRPr="00474442" w:rsidRDefault="001222C6" w:rsidP="00683BDE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 xml:space="preserve">Art. </w:t>
      </w:r>
      <w:r w:rsidR="00474442" w:rsidRPr="00474442">
        <w:rPr>
          <w:rFonts w:ascii="Arial" w:hAnsi="Arial" w:cs="Arial"/>
          <w:b/>
          <w:bCs/>
        </w:rPr>
        <w:t>1</w:t>
      </w:r>
      <w:r w:rsidR="007B3BC5">
        <w:rPr>
          <w:rFonts w:ascii="Arial" w:hAnsi="Arial" w:cs="Arial"/>
          <w:b/>
          <w:bCs/>
        </w:rPr>
        <w:t>2</w:t>
      </w:r>
      <w:r w:rsidRPr="00474442">
        <w:rPr>
          <w:rFonts w:ascii="Arial" w:hAnsi="Arial" w:cs="Arial"/>
        </w:rPr>
        <w:t xml:space="preserve"> Esta Resolução entra em vigor na data </w:t>
      </w:r>
      <w:r w:rsidR="00CB0861">
        <w:rPr>
          <w:rFonts w:ascii="Arial" w:hAnsi="Arial" w:cs="Arial"/>
        </w:rPr>
        <w:t>da sua publicação</w:t>
      </w:r>
      <w:r w:rsidRPr="00474442">
        <w:rPr>
          <w:rFonts w:ascii="Arial" w:hAnsi="Arial" w:cs="Arial"/>
        </w:rPr>
        <w:t>, revogando-se as disposições em contrário.</w:t>
      </w:r>
    </w:p>
    <w:p w14:paraId="32EBDAF7" w14:textId="77777777" w:rsidR="009C751B" w:rsidRPr="00474442" w:rsidRDefault="009C751B" w:rsidP="009C751B">
      <w:pPr>
        <w:jc w:val="both"/>
        <w:rPr>
          <w:rFonts w:ascii="Arial" w:hAnsi="Arial" w:cs="Arial"/>
        </w:rPr>
      </w:pPr>
    </w:p>
    <w:p w14:paraId="1D3BFD5D" w14:textId="08EED259" w:rsidR="009C751B" w:rsidRPr="00474442" w:rsidRDefault="009C751B" w:rsidP="009C751B">
      <w:pPr>
        <w:jc w:val="right"/>
        <w:rPr>
          <w:rFonts w:ascii="Arial" w:hAnsi="Arial" w:cs="Arial"/>
        </w:rPr>
      </w:pPr>
      <w:r w:rsidRPr="00474442">
        <w:rPr>
          <w:rFonts w:ascii="Arial" w:hAnsi="Arial" w:cs="Arial"/>
        </w:rPr>
        <w:t xml:space="preserve">São Vicente, </w:t>
      </w:r>
      <w:r w:rsidR="00CB0861">
        <w:rPr>
          <w:rFonts w:ascii="Arial" w:hAnsi="Arial" w:cs="Arial"/>
        </w:rPr>
        <w:t>01</w:t>
      </w:r>
      <w:r w:rsidRPr="00474442">
        <w:rPr>
          <w:rFonts w:ascii="Arial" w:hAnsi="Arial" w:cs="Arial"/>
        </w:rPr>
        <w:t xml:space="preserve"> de </w:t>
      </w:r>
      <w:r w:rsidR="00CB0861">
        <w:rPr>
          <w:rFonts w:ascii="Arial" w:hAnsi="Arial" w:cs="Arial"/>
        </w:rPr>
        <w:t>outubro</w:t>
      </w:r>
      <w:r w:rsidRPr="00474442">
        <w:rPr>
          <w:rFonts w:ascii="Arial" w:hAnsi="Arial" w:cs="Arial"/>
        </w:rPr>
        <w:t xml:space="preserve"> de 2026</w:t>
      </w:r>
    </w:p>
    <w:p w14:paraId="6069782E" w14:textId="77777777" w:rsidR="009C751B" w:rsidRDefault="009C751B" w:rsidP="009C751B">
      <w:pPr>
        <w:jc w:val="both"/>
        <w:rPr>
          <w:rFonts w:ascii="Arial" w:hAnsi="Arial" w:cs="Arial"/>
        </w:rPr>
      </w:pPr>
    </w:p>
    <w:p w14:paraId="74A403BC" w14:textId="24C688E1" w:rsidR="00474442" w:rsidRPr="00474442" w:rsidRDefault="00385054" w:rsidP="009C751B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B88994E" wp14:editId="4D1928BE">
            <wp:simplePos x="0" y="0"/>
            <wp:positionH relativeFrom="margin">
              <wp:align>center</wp:align>
            </wp:positionH>
            <wp:positionV relativeFrom="paragraph">
              <wp:posOffset>398780</wp:posOffset>
            </wp:positionV>
            <wp:extent cx="1057275" cy="956310"/>
            <wp:effectExtent l="0" t="0" r="9525" b="0"/>
            <wp:wrapSquare wrapText="bothSides"/>
            <wp:docPr id="97023816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238161" name="Imagem 9702381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CC5CC" w14:textId="18BCF9C4" w:rsidR="009C751B" w:rsidRPr="00AE70CB" w:rsidRDefault="009C751B" w:rsidP="00AE70CB">
      <w:pPr>
        <w:jc w:val="center"/>
        <w:rPr>
          <w:rFonts w:ascii="Arial" w:hAnsi="Arial" w:cs="Arial"/>
        </w:rPr>
      </w:pPr>
      <w:r w:rsidRPr="00474442">
        <w:rPr>
          <w:rFonts w:ascii="Arial" w:hAnsi="Arial" w:cs="Arial"/>
        </w:rPr>
        <w:t>_______________________________________</w:t>
      </w:r>
      <w:r w:rsidRPr="00474442">
        <w:rPr>
          <w:rFonts w:ascii="Arial" w:hAnsi="Arial" w:cs="Arial"/>
        </w:rPr>
        <w:br/>
        <w:t>Vera Lúcia Rodrigues Duarte</w:t>
      </w:r>
      <w:r w:rsidRPr="00474442">
        <w:rPr>
          <w:rFonts w:ascii="Arial" w:hAnsi="Arial" w:cs="Arial"/>
        </w:rPr>
        <w:br/>
        <w:t>Superintendente</w:t>
      </w:r>
    </w:p>
    <w:p w14:paraId="4FFF88B9" w14:textId="77777777" w:rsidR="009C751B" w:rsidRDefault="009C751B" w:rsidP="00683BDE">
      <w:pPr>
        <w:jc w:val="both"/>
        <w:rPr>
          <w:rFonts w:ascii="Arial" w:hAnsi="Arial" w:cs="Arial"/>
          <w:sz w:val="24"/>
          <w:szCs w:val="24"/>
        </w:rPr>
      </w:pPr>
    </w:p>
    <w:p w14:paraId="3AFB5066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280F4CCF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6D76BFFD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25919111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5A86C726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3F6F478B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668617CE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2410A6AB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22800887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6DF63CB1" w14:textId="77777777" w:rsidR="007B3BC5" w:rsidRDefault="007B3BC5" w:rsidP="00683BDE">
      <w:pPr>
        <w:jc w:val="both"/>
        <w:rPr>
          <w:rFonts w:ascii="Arial" w:hAnsi="Arial" w:cs="Arial"/>
          <w:sz w:val="24"/>
          <w:szCs w:val="24"/>
        </w:rPr>
      </w:pPr>
    </w:p>
    <w:p w14:paraId="626E03F7" w14:textId="77777777" w:rsidR="009C751B" w:rsidRPr="00584E80" w:rsidRDefault="009C751B" w:rsidP="009C75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4E80">
        <w:rPr>
          <w:rFonts w:ascii="Arial" w:hAnsi="Arial" w:cs="Arial"/>
          <w:b/>
          <w:bCs/>
          <w:sz w:val="24"/>
          <w:szCs w:val="24"/>
        </w:rPr>
        <w:lastRenderedPageBreak/>
        <w:t>ANEXO I</w:t>
      </w:r>
    </w:p>
    <w:p w14:paraId="319B0F9F" w14:textId="77777777" w:rsidR="009C751B" w:rsidRDefault="009C751B" w:rsidP="009C75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4E80">
        <w:rPr>
          <w:rFonts w:ascii="Arial" w:hAnsi="Arial" w:cs="Arial"/>
          <w:b/>
          <w:bCs/>
          <w:sz w:val="24"/>
          <w:szCs w:val="24"/>
        </w:rPr>
        <w:t>Tabela de Referência</w:t>
      </w:r>
    </w:p>
    <w:p w14:paraId="2FB6C8A1" w14:textId="31EF1804" w:rsidR="00A51D51" w:rsidRPr="00584E80" w:rsidRDefault="00A51D51" w:rsidP="009C751B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9209" w:type="dxa"/>
        <w:tblInd w:w="-5" w:type="dxa"/>
        <w:tblLook w:val="04A0" w:firstRow="1" w:lastRow="0" w:firstColumn="1" w:lastColumn="0" w:noHBand="0" w:noVBand="1"/>
      </w:tblPr>
      <w:tblGrid>
        <w:gridCol w:w="2512"/>
        <w:gridCol w:w="2308"/>
        <w:gridCol w:w="1554"/>
        <w:gridCol w:w="2835"/>
      </w:tblGrid>
      <w:tr w:rsidR="00D346BA" w14:paraId="1842746D" w14:textId="77777777" w:rsidTr="00D346BA">
        <w:trPr>
          <w:gridAfter w:val="3"/>
          <w:wAfter w:w="6697" w:type="dxa"/>
          <w:trHeight w:val="683"/>
        </w:trPr>
        <w:tc>
          <w:tcPr>
            <w:tcW w:w="2512" w:type="dxa"/>
          </w:tcPr>
          <w:p w14:paraId="4821818F" w14:textId="4FE209E3" w:rsidR="00D346BA" w:rsidRPr="00337893" w:rsidRDefault="00D346BA" w:rsidP="003378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CREDENCIADO INTERNO</w:t>
            </w:r>
          </w:p>
        </w:tc>
      </w:tr>
      <w:tr w:rsidR="00D346BA" w14:paraId="0A753AD0" w14:textId="77777777" w:rsidTr="00AE70CB">
        <w:trPr>
          <w:trHeight w:val="683"/>
        </w:trPr>
        <w:tc>
          <w:tcPr>
            <w:tcW w:w="2512" w:type="dxa"/>
          </w:tcPr>
          <w:p w14:paraId="2A0B80BC" w14:textId="77777777" w:rsidR="00D346BA" w:rsidRPr="00337893" w:rsidRDefault="00D346BA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ESPECIALIDADE</w:t>
            </w:r>
          </w:p>
        </w:tc>
        <w:tc>
          <w:tcPr>
            <w:tcW w:w="2308" w:type="dxa"/>
          </w:tcPr>
          <w:p w14:paraId="0E4E1672" w14:textId="77777777" w:rsidR="00D346BA" w:rsidRPr="00337893" w:rsidRDefault="00D346BA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1554" w:type="dxa"/>
          </w:tcPr>
          <w:p w14:paraId="64BFC5B0" w14:textId="77777777" w:rsidR="00D346BA" w:rsidRPr="00337893" w:rsidRDefault="00D346BA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2835" w:type="dxa"/>
          </w:tcPr>
          <w:p w14:paraId="2C0FEC92" w14:textId="77777777" w:rsidR="00D346BA" w:rsidRDefault="00D346BA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LIMITE SEMANAL</w:t>
            </w:r>
          </w:p>
          <w:p w14:paraId="79F36BA3" w14:textId="77777777" w:rsidR="00D346BA" w:rsidRPr="00337893" w:rsidRDefault="00D346BA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 ATENDIMENTO**</w:t>
            </w:r>
          </w:p>
        </w:tc>
      </w:tr>
      <w:tr w:rsidR="00D346BA" w14:paraId="2C70681C" w14:textId="77777777" w:rsidTr="00AE70CB">
        <w:tc>
          <w:tcPr>
            <w:tcW w:w="2512" w:type="dxa"/>
          </w:tcPr>
          <w:p w14:paraId="4879341E" w14:textId="6E19DC97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27523EB1" w14:textId="74B5684E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6CD1376A" w14:textId="5883ED32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</w:t>
            </w:r>
            <w:r w:rsidR="007D6CEF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3147D984" w14:textId="63EAF9A1" w:rsidR="00D346BA" w:rsidRDefault="003B1BF8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46BA" w14:paraId="5BAEF30D" w14:textId="77777777" w:rsidTr="00AE70CB">
        <w:tc>
          <w:tcPr>
            <w:tcW w:w="2512" w:type="dxa"/>
          </w:tcPr>
          <w:p w14:paraId="6F56B4C3" w14:textId="2A2F02D6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27246558" w14:textId="4353B031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6C619EB0" w14:textId="2E978EF2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  <w:tc>
          <w:tcPr>
            <w:tcW w:w="2835" w:type="dxa"/>
          </w:tcPr>
          <w:p w14:paraId="7811BDE5" w14:textId="3BD4A354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346BA" w14:paraId="2FD39AAE" w14:textId="77777777" w:rsidTr="00AE70CB">
        <w:tc>
          <w:tcPr>
            <w:tcW w:w="2512" w:type="dxa"/>
          </w:tcPr>
          <w:p w14:paraId="6C3FA31C" w14:textId="77777777" w:rsidR="00D346BA" w:rsidRDefault="00D346BA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60616973" w14:textId="6882C9EF" w:rsidR="00D346BA" w:rsidRDefault="00D346BA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 Acupuntura</w:t>
            </w:r>
          </w:p>
        </w:tc>
        <w:tc>
          <w:tcPr>
            <w:tcW w:w="1554" w:type="dxa"/>
          </w:tcPr>
          <w:p w14:paraId="1417396C" w14:textId="0DAF3241" w:rsidR="00D346BA" w:rsidRDefault="00D346BA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  <w:tc>
          <w:tcPr>
            <w:tcW w:w="2835" w:type="dxa"/>
          </w:tcPr>
          <w:p w14:paraId="5A029323" w14:textId="77777777" w:rsidR="00D346BA" w:rsidRDefault="00D346BA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346BA" w14:paraId="51C73C32" w14:textId="77777777" w:rsidTr="00AE70CB">
        <w:tc>
          <w:tcPr>
            <w:tcW w:w="2512" w:type="dxa"/>
          </w:tcPr>
          <w:p w14:paraId="61AF131C" w14:textId="7C39E33C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40B1E735" w14:textId="4DB9A9AA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147D0DC3" w14:textId="188B0A4C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</w:t>
            </w:r>
            <w:r w:rsidR="00AE70CB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1C85BD98" w14:textId="2E51DD80" w:rsidR="00D346BA" w:rsidRDefault="003B1BF8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46BA" w14:paraId="79F82AAD" w14:textId="77777777" w:rsidTr="00AE70CB">
        <w:tc>
          <w:tcPr>
            <w:tcW w:w="2512" w:type="dxa"/>
          </w:tcPr>
          <w:p w14:paraId="635D2B0B" w14:textId="3FB60D81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02A097EA" w14:textId="58DE0C64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08493FE2" w14:textId="13768971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D6CEF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7D247061" w14:textId="4D1241EE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346BA" w14:paraId="6CD0F98E" w14:textId="77777777" w:rsidTr="00AE70CB">
        <w:tc>
          <w:tcPr>
            <w:tcW w:w="2512" w:type="dxa"/>
          </w:tcPr>
          <w:p w14:paraId="408A2F5A" w14:textId="3754EDE9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5A70F1BD" w14:textId="3EF3AF9F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104756F5" w14:textId="5A242FEB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AE70CB">
              <w:rPr>
                <w:rFonts w:ascii="Arial" w:hAnsi="Arial" w:cs="Arial"/>
                <w:sz w:val="24"/>
                <w:szCs w:val="24"/>
              </w:rPr>
              <w:t>47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1BDF9E84" w14:textId="66E978F5" w:rsidR="00D346BA" w:rsidRDefault="003B1BF8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46BA" w14:paraId="74D7C6F7" w14:textId="77777777" w:rsidTr="00AE70CB">
        <w:tc>
          <w:tcPr>
            <w:tcW w:w="2512" w:type="dxa"/>
          </w:tcPr>
          <w:p w14:paraId="220D856D" w14:textId="07D74B24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7BC47DF6" w14:textId="4F392ACA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3C213EA1" w14:textId="2B9D43C2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AE70CB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35" w:type="dxa"/>
          </w:tcPr>
          <w:p w14:paraId="626C6E7E" w14:textId="2A9144EF" w:rsidR="00D346BA" w:rsidRDefault="00D346BA" w:rsidP="00337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76390ADE" w14:textId="77777777" w:rsidR="00D346BA" w:rsidRDefault="00D346BA" w:rsidP="0017602B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9209" w:type="dxa"/>
        <w:tblInd w:w="-5" w:type="dxa"/>
        <w:tblLook w:val="04A0" w:firstRow="1" w:lastRow="0" w:firstColumn="1" w:lastColumn="0" w:noHBand="0" w:noVBand="1"/>
      </w:tblPr>
      <w:tblGrid>
        <w:gridCol w:w="2512"/>
        <w:gridCol w:w="2308"/>
        <w:gridCol w:w="1554"/>
        <w:gridCol w:w="2835"/>
      </w:tblGrid>
      <w:tr w:rsidR="00AE70CB" w14:paraId="4FB1AA00" w14:textId="77777777" w:rsidTr="00AE70CB">
        <w:trPr>
          <w:gridAfter w:val="3"/>
          <w:wAfter w:w="6697" w:type="dxa"/>
          <w:trHeight w:val="683"/>
        </w:trPr>
        <w:tc>
          <w:tcPr>
            <w:tcW w:w="2512" w:type="dxa"/>
          </w:tcPr>
          <w:p w14:paraId="43C3F598" w14:textId="67097A3C" w:rsidR="00AE70CB" w:rsidRPr="00337893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CREDENCIADO EXTERNO</w:t>
            </w:r>
          </w:p>
        </w:tc>
      </w:tr>
      <w:tr w:rsidR="00AE70CB" w14:paraId="6786EC49" w14:textId="77777777" w:rsidTr="00AE70CB">
        <w:trPr>
          <w:trHeight w:val="683"/>
        </w:trPr>
        <w:tc>
          <w:tcPr>
            <w:tcW w:w="2512" w:type="dxa"/>
          </w:tcPr>
          <w:p w14:paraId="6DD39D69" w14:textId="77777777" w:rsidR="00AE70CB" w:rsidRPr="00337893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ESPECIALIDADE</w:t>
            </w:r>
          </w:p>
        </w:tc>
        <w:tc>
          <w:tcPr>
            <w:tcW w:w="2308" w:type="dxa"/>
          </w:tcPr>
          <w:p w14:paraId="6A4AB60F" w14:textId="77777777" w:rsidR="00AE70CB" w:rsidRPr="00337893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1554" w:type="dxa"/>
          </w:tcPr>
          <w:p w14:paraId="4F375376" w14:textId="77777777" w:rsidR="00AE70CB" w:rsidRPr="00337893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2835" w:type="dxa"/>
          </w:tcPr>
          <w:p w14:paraId="1889B2EE" w14:textId="77777777" w:rsidR="00AE70CB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LIMITE SEMANAL</w:t>
            </w:r>
          </w:p>
          <w:p w14:paraId="75A21EDD" w14:textId="77777777" w:rsidR="00AE70CB" w:rsidRPr="00337893" w:rsidRDefault="00AE70CB" w:rsidP="00D215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 ATENDIMENTO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**</w:t>
            </w:r>
          </w:p>
        </w:tc>
      </w:tr>
      <w:tr w:rsidR="00AE70CB" w14:paraId="4D995DD1" w14:textId="77777777" w:rsidTr="00AE70CB">
        <w:tc>
          <w:tcPr>
            <w:tcW w:w="2512" w:type="dxa"/>
          </w:tcPr>
          <w:p w14:paraId="3E238ADB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7492C155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3D0FC88C" w14:textId="313F8BD1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</w:t>
            </w:r>
            <w:r w:rsidR="007D6CEF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218D87A4" w14:textId="7010CC41" w:rsidR="00AE70CB" w:rsidRDefault="003B1BF8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E70CB" w14:paraId="06CA3C48" w14:textId="77777777" w:rsidTr="00AE70CB">
        <w:tc>
          <w:tcPr>
            <w:tcW w:w="2512" w:type="dxa"/>
          </w:tcPr>
          <w:p w14:paraId="0FB10075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146B40B4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719DF5B5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  <w:tc>
          <w:tcPr>
            <w:tcW w:w="2835" w:type="dxa"/>
          </w:tcPr>
          <w:p w14:paraId="53E8030F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E70CB" w14:paraId="7E36D28A" w14:textId="77777777" w:rsidTr="00AE70CB">
        <w:tc>
          <w:tcPr>
            <w:tcW w:w="2512" w:type="dxa"/>
          </w:tcPr>
          <w:p w14:paraId="177743DE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5573477B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 Acupuntura</w:t>
            </w:r>
          </w:p>
        </w:tc>
        <w:tc>
          <w:tcPr>
            <w:tcW w:w="1554" w:type="dxa"/>
          </w:tcPr>
          <w:p w14:paraId="428A1D7D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  <w:tc>
          <w:tcPr>
            <w:tcW w:w="2835" w:type="dxa"/>
          </w:tcPr>
          <w:p w14:paraId="479A1C27" w14:textId="69D8DDA4" w:rsidR="00AE70CB" w:rsidRDefault="003B1BF8" w:rsidP="003B1B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E70CB" w14:paraId="26BB4860" w14:textId="77777777" w:rsidTr="00AE70CB">
        <w:tc>
          <w:tcPr>
            <w:tcW w:w="2512" w:type="dxa"/>
          </w:tcPr>
          <w:p w14:paraId="1837F830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36390D40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45BE127D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  <w:tc>
          <w:tcPr>
            <w:tcW w:w="2835" w:type="dxa"/>
          </w:tcPr>
          <w:p w14:paraId="27D80EC4" w14:textId="08B3A130" w:rsidR="00AE70CB" w:rsidRDefault="003B1BF8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E70CB" w14:paraId="1FBCF3AB" w14:textId="77777777" w:rsidTr="00AE70CB">
        <w:tc>
          <w:tcPr>
            <w:tcW w:w="2512" w:type="dxa"/>
          </w:tcPr>
          <w:p w14:paraId="79D4562D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61FAEB3D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721F7CC4" w14:textId="7AAB048A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D6CEF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35" w:type="dxa"/>
          </w:tcPr>
          <w:p w14:paraId="3D0263D7" w14:textId="45ACE624" w:rsidR="00AE70CB" w:rsidRDefault="003B1BF8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E70CB" w14:paraId="46F8BB9D" w14:textId="77777777" w:rsidTr="00AE70CB">
        <w:tc>
          <w:tcPr>
            <w:tcW w:w="2512" w:type="dxa"/>
          </w:tcPr>
          <w:p w14:paraId="2EDCA251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614BC3EE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  <w:r w:rsidRPr="00AE70C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4" w:type="dxa"/>
          </w:tcPr>
          <w:p w14:paraId="32A87EBE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  <w:tc>
          <w:tcPr>
            <w:tcW w:w="2835" w:type="dxa"/>
          </w:tcPr>
          <w:p w14:paraId="05130D7A" w14:textId="7A109E2E" w:rsidR="00AE70CB" w:rsidRDefault="003B1BF8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E70CB" w14:paraId="2162EE5A" w14:textId="77777777" w:rsidTr="00AE70CB">
        <w:tc>
          <w:tcPr>
            <w:tcW w:w="2512" w:type="dxa"/>
          </w:tcPr>
          <w:p w14:paraId="4F425C03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3FD0C119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468CA609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  <w:tc>
          <w:tcPr>
            <w:tcW w:w="2835" w:type="dxa"/>
          </w:tcPr>
          <w:p w14:paraId="1CCA8BD3" w14:textId="77777777" w:rsidR="00AE70CB" w:rsidRDefault="00AE70CB" w:rsidP="00D215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5B697DB0" w14:textId="57B4CCED" w:rsidR="0017602B" w:rsidRPr="00584E80" w:rsidRDefault="0017602B" w:rsidP="00AE70CB">
      <w:pPr>
        <w:ind w:right="-56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Quantitativos </w:t>
      </w:r>
      <w:r w:rsidR="00AE70CB">
        <w:rPr>
          <w:rFonts w:ascii="Arial" w:hAnsi="Arial" w:cs="Arial"/>
          <w:b/>
          <w:bCs/>
          <w:sz w:val="24"/>
          <w:szCs w:val="24"/>
        </w:rPr>
        <w:t xml:space="preserve">de limites semanais de atendimentos </w:t>
      </w:r>
      <w:r>
        <w:rPr>
          <w:rFonts w:ascii="Arial" w:hAnsi="Arial" w:cs="Arial"/>
          <w:b/>
          <w:bCs/>
          <w:sz w:val="24"/>
          <w:szCs w:val="24"/>
        </w:rPr>
        <w:t>devem ser considerados por paciente.</w:t>
      </w:r>
    </w:p>
    <w:p w14:paraId="67524D39" w14:textId="590BAB09" w:rsidR="0017602B" w:rsidRDefault="0017602B" w:rsidP="009C751B">
      <w:pPr>
        <w:jc w:val="both"/>
        <w:rPr>
          <w:rFonts w:ascii="Arial" w:hAnsi="Arial" w:cs="Arial"/>
          <w:sz w:val="24"/>
          <w:szCs w:val="24"/>
        </w:rPr>
      </w:pPr>
    </w:p>
    <w:p w14:paraId="267B4760" w14:textId="08595D05" w:rsidR="009C751B" w:rsidRPr="0017602B" w:rsidRDefault="00337893" w:rsidP="009C751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E70CB">
        <w:rPr>
          <w:rFonts w:ascii="Arial" w:hAnsi="Arial" w:cs="Arial"/>
          <w:b/>
          <w:bCs/>
          <w:sz w:val="28"/>
          <w:szCs w:val="28"/>
        </w:rPr>
        <w:t>*</w:t>
      </w:r>
      <w:r w:rsidRPr="0017602B">
        <w:rPr>
          <w:rFonts w:ascii="Arial" w:hAnsi="Arial" w:cs="Arial"/>
          <w:b/>
          <w:bCs/>
          <w:sz w:val="24"/>
          <w:szCs w:val="24"/>
        </w:rPr>
        <w:t>Para as Consultas, é considerado o início do tratamento do paciente;</w:t>
      </w:r>
    </w:p>
    <w:p w14:paraId="5292DE19" w14:textId="7E7114F3" w:rsidR="00337893" w:rsidRPr="0017602B" w:rsidRDefault="00337893" w:rsidP="009C751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E70CB">
        <w:rPr>
          <w:rFonts w:ascii="Arial" w:hAnsi="Arial" w:cs="Arial"/>
          <w:b/>
          <w:bCs/>
          <w:sz w:val="28"/>
          <w:szCs w:val="28"/>
        </w:rPr>
        <w:t>**</w:t>
      </w:r>
      <w:r w:rsidRPr="0017602B">
        <w:rPr>
          <w:rFonts w:ascii="Arial" w:hAnsi="Arial" w:cs="Arial"/>
          <w:b/>
          <w:bCs/>
          <w:sz w:val="24"/>
          <w:szCs w:val="24"/>
        </w:rPr>
        <w:t xml:space="preserve">Salvo excepcionalidade prevista no Artigo </w:t>
      </w:r>
      <w:r w:rsidR="007B3BC5">
        <w:rPr>
          <w:rFonts w:ascii="Arial" w:hAnsi="Arial" w:cs="Arial"/>
          <w:b/>
          <w:bCs/>
          <w:sz w:val="24"/>
          <w:szCs w:val="24"/>
        </w:rPr>
        <w:t>7</w:t>
      </w:r>
      <w:r w:rsidRPr="0017602B">
        <w:rPr>
          <w:rFonts w:ascii="Arial" w:hAnsi="Arial" w:cs="Arial"/>
          <w:b/>
          <w:bCs/>
          <w:sz w:val="24"/>
          <w:szCs w:val="24"/>
        </w:rPr>
        <w:t>º desta Resolução.</w:t>
      </w:r>
    </w:p>
    <w:sectPr w:rsidR="00337893" w:rsidRPr="0017602B" w:rsidSect="009C751B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DD1F" w14:textId="77777777" w:rsidR="001F7DFB" w:rsidRDefault="001F7DFB" w:rsidP="009C751B">
      <w:pPr>
        <w:spacing w:after="0" w:line="240" w:lineRule="auto"/>
      </w:pPr>
      <w:r>
        <w:separator/>
      </w:r>
    </w:p>
  </w:endnote>
  <w:endnote w:type="continuationSeparator" w:id="0">
    <w:p w14:paraId="34C94209" w14:textId="77777777" w:rsidR="001F7DFB" w:rsidRDefault="001F7DFB" w:rsidP="009C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483607"/>
      <w:docPartObj>
        <w:docPartGallery w:val="Page Numbers (Bottom of Page)"/>
        <w:docPartUnique/>
      </w:docPartObj>
    </w:sdtPr>
    <w:sdtEndPr/>
    <w:sdtContent>
      <w:p w14:paraId="02933FCB" w14:textId="67001197" w:rsidR="009C751B" w:rsidRDefault="009C75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BCD4D2" w14:textId="77777777" w:rsidR="009C751B" w:rsidRDefault="009C751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61B1" w14:textId="77777777" w:rsidR="001F7DFB" w:rsidRDefault="001F7DFB" w:rsidP="009C751B">
      <w:pPr>
        <w:spacing w:after="0" w:line="240" w:lineRule="auto"/>
      </w:pPr>
      <w:r>
        <w:separator/>
      </w:r>
    </w:p>
  </w:footnote>
  <w:footnote w:type="continuationSeparator" w:id="0">
    <w:p w14:paraId="523E75A9" w14:textId="77777777" w:rsidR="001F7DFB" w:rsidRDefault="001F7DFB" w:rsidP="009C7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5EB4" w14:textId="1E173BBA" w:rsidR="009C751B" w:rsidRDefault="009C751B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7C5B0C9C" wp14:editId="4BFFA5CC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095375" cy="800100"/>
          <wp:effectExtent l="0" t="0" r="0" b="0"/>
          <wp:wrapNone/>
          <wp:docPr id="122608999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53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8856F5" wp14:editId="6E7CB24B">
              <wp:simplePos x="0" y="0"/>
              <wp:positionH relativeFrom="page">
                <wp:posOffset>2404110</wp:posOffset>
              </wp:positionH>
              <wp:positionV relativeFrom="page">
                <wp:posOffset>591820</wp:posOffset>
              </wp:positionV>
              <wp:extent cx="4298950" cy="733425"/>
              <wp:effectExtent l="0" t="0" r="6350" b="9525"/>
              <wp:wrapNone/>
              <wp:docPr id="1525676820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895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E72FF" w14:textId="77777777" w:rsidR="009C751B" w:rsidRDefault="009C751B" w:rsidP="009C751B">
                          <w:pPr>
                            <w:spacing w:before="7"/>
                            <w:ind w:left="20" w:right="8" w:firstLine="744"/>
                            <w:rPr>
                              <w:spacing w:val="-6"/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Caixa de Saúde dos</w:t>
                          </w:r>
                          <w:r>
                            <w:rPr>
                              <w:spacing w:val="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Servidores</w:t>
                          </w:r>
                          <w:r>
                            <w:rPr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40"/>
                            </w:rPr>
                            <w:t xml:space="preserve">  </w:t>
                          </w:r>
                        </w:p>
                        <w:p w14:paraId="198E52B1" w14:textId="2BF252D1" w:rsidR="009C751B" w:rsidRDefault="009C751B" w:rsidP="009C751B">
                          <w:pPr>
                            <w:spacing w:before="7"/>
                            <w:ind w:left="20" w:right="8" w:firstLine="744"/>
                            <w:rPr>
                              <w:sz w:val="40"/>
                            </w:rPr>
                          </w:pPr>
                          <w:r>
                            <w:rPr>
                              <w:spacing w:val="-6"/>
                              <w:sz w:val="40"/>
                            </w:rPr>
                            <w:t xml:space="preserve">                     São Vicente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856F5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89.3pt;margin-top:46.6pt;width:338.5pt;height:5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" filled="f" stroked="f">
              <v:textbox inset="0,0,0,0">
                <w:txbxContent>
                  <w:p w14:paraId="01FE72FF" w14:textId="77777777" w:rsidR="009C751B" w:rsidRDefault="009C751B" w:rsidP="009C751B">
                    <w:pPr>
                      <w:spacing w:before="7"/>
                      <w:ind w:left="20" w:right="8" w:firstLine="744"/>
                      <w:rPr>
                        <w:spacing w:val="-6"/>
                        <w:sz w:val="40"/>
                      </w:rPr>
                    </w:pPr>
                    <w:r>
                      <w:rPr>
                        <w:sz w:val="40"/>
                      </w:rPr>
                      <w:t>Caixa de Saúde dos</w:t>
                    </w:r>
                    <w:r>
                      <w:rPr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Servidores</w:t>
                    </w:r>
                    <w:r>
                      <w:rPr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de</w:t>
                    </w:r>
                    <w:r>
                      <w:rPr>
                        <w:spacing w:val="-6"/>
                        <w:sz w:val="40"/>
                      </w:rPr>
                      <w:t xml:space="preserve">  </w:t>
                    </w:r>
                  </w:p>
                  <w:p w14:paraId="198E52B1" w14:textId="2BF252D1" w:rsidR="009C751B" w:rsidRDefault="009C751B" w:rsidP="009C751B">
                    <w:pPr>
                      <w:spacing w:before="7"/>
                      <w:ind w:left="20" w:right="8" w:firstLine="744"/>
                      <w:rPr>
                        <w:sz w:val="40"/>
                      </w:rPr>
                    </w:pPr>
                    <w:r>
                      <w:rPr>
                        <w:spacing w:val="-6"/>
                        <w:sz w:val="40"/>
                      </w:rPr>
                      <w:t xml:space="preserve">                     São Vicente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4714C"/>
    <w:multiLevelType w:val="multilevel"/>
    <w:tmpl w:val="97B4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639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DE"/>
    <w:rsid w:val="00030902"/>
    <w:rsid w:val="000475C2"/>
    <w:rsid w:val="000B6AC5"/>
    <w:rsid w:val="001222C6"/>
    <w:rsid w:val="0017602B"/>
    <w:rsid w:val="001D5A4A"/>
    <w:rsid w:val="001E40E0"/>
    <w:rsid w:val="001E6F0C"/>
    <w:rsid w:val="001F7DFB"/>
    <w:rsid w:val="00292F5C"/>
    <w:rsid w:val="0031064D"/>
    <w:rsid w:val="003324B7"/>
    <w:rsid w:val="00337893"/>
    <w:rsid w:val="00385054"/>
    <w:rsid w:val="003B1BF8"/>
    <w:rsid w:val="00474442"/>
    <w:rsid w:val="0052033E"/>
    <w:rsid w:val="005633E4"/>
    <w:rsid w:val="00582377"/>
    <w:rsid w:val="005C6A66"/>
    <w:rsid w:val="006246D5"/>
    <w:rsid w:val="00683BDE"/>
    <w:rsid w:val="0068448A"/>
    <w:rsid w:val="006961F2"/>
    <w:rsid w:val="007B3BC5"/>
    <w:rsid w:val="007C6322"/>
    <w:rsid w:val="007D6CEF"/>
    <w:rsid w:val="00816F51"/>
    <w:rsid w:val="00857577"/>
    <w:rsid w:val="0088521B"/>
    <w:rsid w:val="008A762F"/>
    <w:rsid w:val="009755CB"/>
    <w:rsid w:val="009A2E30"/>
    <w:rsid w:val="009C1B69"/>
    <w:rsid w:val="009C751B"/>
    <w:rsid w:val="00A07EB1"/>
    <w:rsid w:val="00A51D51"/>
    <w:rsid w:val="00AE632D"/>
    <w:rsid w:val="00AE70CB"/>
    <w:rsid w:val="00B279EF"/>
    <w:rsid w:val="00B466ED"/>
    <w:rsid w:val="00B8010A"/>
    <w:rsid w:val="00CB0861"/>
    <w:rsid w:val="00D346BA"/>
    <w:rsid w:val="00D6271A"/>
    <w:rsid w:val="00E112F9"/>
    <w:rsid w:val="00F4094F"/>
    <w:rsid w:val="00F701B3"/>
    <w:rsid w:val="00FE78B0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4CE3D"/>
  <w15:chartTrackingRefBased/>
  <w15:docId w15:val="{B51CD727-CC0C-45C6-ACCE-BC22F21D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3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3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3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3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3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3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3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3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3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3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3B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3BD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3B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3B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3B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3B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3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3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3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3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3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3B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3B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3BD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3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3BD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3BD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751B"/>
  </w:style>
  <w:style w:type="paragraph" w:styleId="Rodap">
    <w:name w:val="footer"/>
    <w:basedOn w:val="Normal"/>
    <w:link w:val="RodapChar"/>
    <w:uiPriority w:val="99"/>
    <w:unhideWhenUsed/>
    <w:rsid w:val="009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751B"/>
  </w:style>
  <w:style w:type="table" w:styleId="Tabelacomgrade">
    <w:name w:val="Table Grid"/>
    <w:basedOn w:val="Tabelanormal"/>
    <w:uiPriority w:val="39"/>
    <w:rsid w:val="0033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1087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caixa 03</cp:lastModifiedBy>
  <cp:revision>11</cp:revision>
  <cp:lastPrinted>2026-09-22T13:32:00Z</cp:lastPrinted>
  <dcterms:created xsi:type="dcterms:W3CDTF">2026-09-08T15:12:00Z</dcterms:created>
  <dcterms:modified xsi:type="dcterms:W3CDTF">2026-10-08T14:37:00Z</dcterms:modified>
</cp:coreProperties>
</file>